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Міністерство освіти і науки України</w:t>
      </w:r>
    </w:p>
    <w:p w:rsidR="009B79CC" w:rsidRPr="00E4581F" w:rsidRDefault="003B1818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Український державний</w:t>
      </w:r>
      <w:r w:rsidR="009B79CC"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 xml:space="preserve"> університет імені М</w:t>
      </w:r>
      <w:r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 xml:space="preserve">ихайла </w:t>
      </w:r>
      <w:r w:rsidR="009B79CC"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Драгоманова</w:t>
      </w:r>
    </w:p>
    <w:p w:rsidR="003B1818" w:rsidRPr="00D32242" w:rsidRDefault="003B1818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3B1818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Навчально</w:t>
      </w:r>
      <w:r w:rsidRPr="00D32242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-науковий інститут філософії та освітньої політики</w:t>
      </w:r>
    </w:p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Кафедра етики та естетики</w:t>
      </w:r>
    </w:p>
    <w:p w:rsidR="00C953A3" w:rsidRDefault="00D35FB5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 w:rsidRPr="003F50EF">
        <w:rPr>
          <w:rStyle w:val="a4"/>
          <w:sz w:val="28"/>
          <w:szCs w:val="28"/>
          <w:lang w:val="uk-UA"/>
        </w:rPr>
        <w:t>X</w:t>
      </w:r>
      <w:r w:rsidR="00502607">
        <w:rPr>
          <w:rStyle w:val="a4"/>
          <w:sz w:val="28"/>
          <w:szCs w:val="28"/>
          <w:lang w:val="uk-UA"/>
        </w:rPr>
        <w:t>І</w:t>
      </w:r>
      <w:r w:rsidR="009509BA">
        <w:rPr>
          <w:rStyle w:val="a4"/>
          <w:sz w:val="28"/>
          <w:szCs w:val="28"/>
          <w:lang w:val="en-US"/>
        </w:rPr>
        <w:t>I</w:t>
      </w:r>
      <w:r w:rsidR="00D9266E">
        <w:rPr>
          <w:rStyle w:val="a4"/>
          <w:sz w:val="28"/>
          <w:szCs w:val="28"/>
          <w:lang w:val="uk-UA"/>
        </w:rPr>
        <w:t>І</w:t>
      </w:r>
      <w:r w:rsidRPr="003F50EF">
        <w:rPr>
          <w:rStyle w:val="a4"/>
          <w:sz w:val="28"/>
          <w:szCs w:val="28"/>
          <w:lang w:val="uk-UA"/>
        </w:rPr>
        <w:t xml:space="preserve"> Всеукраїнська науково-практична конференція</w:t>
      </w:r>
      <w:r w:rsidR="00D86EB1">
        <w:rPr>
          <w:rStyle w:val="a4"/>
          <w:sz w:val="28"/>
          <w:szCs w:val="28"/>
          <w:lang w:val="uk-UA"/>
        </w:rPr>
        <w:t xml:space="preserve"> </w:t>
      </w:r>
    </w:p>
    <w:p w:rsidR="00C953A3" w:rsidRDefault="00D86EB1" w:rsidP="00C953A3">
      <w:pPr>
        <w:pStyle w:val="a3"/>
        <w:spacing w:line="276" w:lineRule="auto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студентів, аспірантів,</w:t>
      </w:r>
      <w:r w:rsidR="00C953A3" w:rsidRPr="00C953A3">
        <w:rPr>
          <w:rStyle w:val="a4"/>
          <w:sz w:val="28"/>
          <w:szCs w:val="28"/>
        </w:rPr>
        <w:t xml:space="preserve"> </w:t>
      </w:r>
      <w:r w:rsidR="00C953A3" w:rsidRPr="00C953A3">
        <w:rPr>
          <w:b/>
          <w:bCs/>
          <w:sz w:val="28"/>
          <w:szCs w:val="28"/>
          <w:lang w:val="uk-UA"/>
        </w:rPr>
        <w:t>молодих науковців</w:t>
      </w:r>
      <w:r w:rsidR="00C953A3">
        <w:rPr>
          <w:b/>
          <w:bCs/>
          <w:sz w:val="28"/>
          <w:szCs w:val="28"/>
          <w:lang w:val="uk-UA"/>
        </w:rPr>
        <w:t xml:space="preserve"> </w:t>
      </w:r>
    </w:p>
    <w:p w:rsidR="00C953A3" w:rsidRDefault="00C953A3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та </w:t>
      </w:r>
      <w:r w:rsidR="003740EE">
        <w:rPr>
          <w:rStyle w:val="a4"/>
          <w:sz w:val="28"/>
          <w:szCs w:val="28"/>
          <w:lang w:val="uk-UA"/>
        </w:rPr>
        <w:t>науково-педагогічних працівників</w:t>
      </w:r>
      <w:r>
        <w:rPr>
          <w:rStyle w:val="a4"/>
          <w:sz w:val="28"/>
          <w:szCs w:val="28"/>
          <w:lang w:val="uk-UA"/>
        </w:rPr>
        <w:t xml:space="preserve"> </w:t>
      </w:r>
    </w:p>
    <w:p w:rsidR="00532E4B" w:rsidRDefault="00D35FB5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 w:rsidRPr="003F50EF">
        <w:rPr>
          <w:rStyle w:val="a4"/>
          <w:sz w:val="28"/>
          <w:szCs w:val="28"/>
          <w:lang w:val="uk-UA"/>
        </w:rPr>
        <w:t>«Етико-естетична тр</w:t>
      </w:r>
      <w:r w:rsidR="00532E4B">
        <w:rPr>
          <w:rStyle w:val="a4"/>
          <w:sz w:val="28"/>
          <w:szCs w:val="28"/>
          <w:lang w:val="uk-UA"/>
        </w:rPr>
        <w:t>адиція у вітчизняній культурі»</w:t>
      </w:r>
    </w:p>
    <w:p w:rsidR="006E3847" w:rsidRDefault="006E3847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</w:p>
    <w:p w:rsidR="006E3847" w:rsidRDefault="006E3847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3712766"/>
            <wp:effectExtent l="0" t="0" r="3175" b="2540"/>
            <wp:docPr id="1" name="Рисунок 1" descr="https://uartlib.org/wp-content/uploads/2014/11/KrasickiyG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artlib.org/wp-content/uploads/2014/11/KrasickiyGu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47" w:rsidRDefault="006E3847" w:rsidP="006E3847">
      <w:pPr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150</w:t>
      </w:r>
      <w:r w:rsidRPr="00E44242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 років з дня народження</w:t>
      </w:r>
      <w:r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 xml:space="preserve"> художника</w:t>
      </w:r>
      <w:r w:rsidRPr="00E44242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E3847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 xml:space="preserve">Фотія </w:t>
      </w:r>
      <w:proofErr w:type="spellStart"/>
      <w:r w:rsidRPr="006E3847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Красицького</w:t>
      </w:r>
      <w:proofErr w:type="spellEnd"/>
      <w:r w:rsidRPr="006E3847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 xml:space="preserve"> (1873–1944) </w:t>
      </w:r>
    </w:p>
    <w:p w:rsidR="006E3847" w:rsidRDefault="006E3847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</w:p>
    <w:p w:rsidR="000E0198" w:rsidRPr="000E0198" w:rsidRDefault="000E0198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 w:rsidRPr="000E0198"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Шановні колеги!</w:t>
      </w:r>
    </w:p>
    <w:p w:rsidR="000E0198" w:rsidRPr="000E0198" w:rsidRDefault="000E0198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D9266E" w:rsidRDefault="00146EA7" w:rsidP="00B63E40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Запрошуємо вас до участі у </w:t>
      </w:r>
      <w:r w:rsidRPr="00146EA7">
        <w:rPr>
          <w:rFonts w:ascii="Times New Roman" w:eastAsia="Times New Roman" w:hAnsi="Times New Roman" w:cs="Times New Roman"/>
          <w:b/>
          <w:sz w:val="28"/>
          <w:lang w:val="it-IT" w:eastAsia="ru-RU"/>
        </w:rPr>
        <w:t>X</w:t>
      </w:r>
      <w:r w:rsidR="00502607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="00FF5A6F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="00D9266E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Всеукраїнській науково-практичній конференції</w:t>
      </w:r>
      <w:r w:rsidR="00FD3644" w:rsidRPr="000E0198">
        <w:rPr>
          <w:lang w:val="uk-UA"/>
        </w:rPr>
        <w:t xml:space="preserve"> </w:t>
      </w:r>
      <w:r w:rsidR="00E44242" w:rsidRPr="00E44242">
        <w:rPr>
          <w:rFonts w:ascii="Times New Roman" w:eastAsia="Times New Roman" w:hAnsi="Times New Roman" w:cs="Times New Roman"/>
          <w:b/>
          <w:sz w:val="28"/>
          <w:lang w:val="uk-UA" w:eastAsia="ru-RU"/>
        </w:rPr>
        <w:t>студентів, аспірантів, молодих науковців та н</w:t>
      </w:r>
      <w:r w:rsidR="00E44242">
        <w:rPr>
          <w:rFonts w:ascii="Times New Roman" w:eastAsia="Times New Roman" w:hAnsi="Times New Roman" w:cs="Times New Roman"/>
          <w:b/>
          <w:sz w:val="28"/>
          <w:lang w:val="uk-UA" w:eastAsia="ru-RU"/>
        </w:rPr>
        <w:t>ауково-педагогічних працівників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«Етико-естетична традиція у вітчизняній культурі»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, яка відбудеться</w:t>
      </w:r>
      <w:r w:rsidR="0050260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дистанційно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D9266E" w:rsidRPr="00D9266E">
        <w:rPr>
          <w:rFonts w:ascii="Times New Roman" w:eastAsia="Times New Roman" w:hAnsi="Times New Roman" w:cs="Times New Roman"/>
          <w:b/>
          <w:sz w:val="28"/>
          <w:lang w:val="uk-UA" w:eastAsia="ru-RU"/>
        </w:rPr>
        <w:t>23 листопада (четвер)</w:t>
      </w:r>
      <w:r w:rsidR="00D9266E">
        <w:rPr>
          <w:rFonts w:ascii="Times New Roman" w:eastAsia="Times New Roman" w:hAnsi="Times New Roman" w:cs="Times New Roman"/>
          <w:sz w:val="28"/>
          <w:lang w:val="uk-UA" w:eastAsia="ru-RU"/>
        </w:rPr>
        <w:t xml:space="preserve"> 2023 року</w:t>
      </w:r>
      <w:r w:rsidR="00D9266E" w:rsidRPr="00554F0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 </w:t>
      </w:r>
      <w:r w:rsidR="00D9266E" w:rsidRPr="00D9266E">
        <w:rPr>
          <w:rFonts w:ascii="Times New Roman" w:eastAsia="Times New Roman" w:hAnsi="Times New Roman" w:cs="Times New Roman"/>
          <w:b/>
          <w:sz w:val="28"/>
          <w:lang w:val="uk-UA" w:eastAsia="ru-RU"/>
        </w:rPr>
        <w:t>11.00</w:t>
      </w:r>
      <w:r w:rsidR="00D9266E">
        <w:rPr>
          <w:rFonts w:ascii="Times New Roman" w:eastAsia="Times New Roman" w:hAnsi="Times New Roman" w:cs="Times New Roman"/>
          <w:sz w:val="28"/>
          <w:lang w:val="uk-UA" w:eastAsia="ru-RU"/>
        </w:rPr>
        <w:t xml:space="preserve">. </w:t>
      </w:r>
      <w:r w:rsidR="009D37B8">
        <w:rPr>
          <w:rFonts w:ascii="Times New Roman" w:eastAsia="Times New Roman" w:hAnsi="Times New Roman" w:cs="Times New Roman"/>
          <w:sz w:val="28"/>
          <w:lang w:val="uk-UA" w:eastAsia="ru-RU"/>
        </w:rPr>
        <w:t>Посилання</w:t>
      </w:r>
      <w:r w:rsidR="009C179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зустріч у </w:t>
      </w:r>
      <w:r w:rsidR="009C179C" w:rsidRPr="009C179C">
        <w:rPr>
          <w:rFonts w:ascii="Times New Roman" w:eastAsia="Times New Roman" w:hAnsi="Times New Roman" w:cs="Times New Roman"/>
          <w:sz w:val="28"/>
          <w:lang w:val="en-US" w:eastAsia="ru-RU"/>
        </w:rPr>
        <w:t>Google</w:t>
      </w:r>
      <w:r w:rsidR="009C179C" w:rsidRPr="00F935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C179C" w:rsidRPr="009C179C">
        <w:rPr>
          <w:rFonts w:ascii="Times New Roman" w:eastAsia="Times New Roman" w:hAnsi="Times New Roman" w:cs="Times New Roman"/>
          <w:sz w:val="28"/>
          <w:lang w:val="en-US" w:eastAsia="ru-RU"/>
        </w:rPr>
        <w:t>Meet</w:t>
      </w:r>
      <w:r w:rsidR="00D9266E">
        <w:rPr>
          <w:rFonts w:ascii="Times New Roman" w:eastAsia="Times New Roman" w:hAnsi="Times New Roman" w:cs="Times New Roman"/>
          <w:sz w:val="28"/>
          <w:lang w:val="uk-UA" w:eastAsia="ru-RU"/>
        </w:rPr>
        <w:t xml:space="preserve">: </w:t>
      </w:r>
      <w:r w:rsidR="00B63E40" w:rsidRPr="00D9266E">
        <w:rPr>
          <w:rFonts w:ascii="Times New Roman" w:eastAsia="Times New Roman" w:hAnsi="Times New Roman" w:cs="Times New Roman"/>
          <w:b/>
          <w:sz w:val="28"/>
          <w:lang w:val="it-IT" w:eastAsia="ru-RU"/>
        </w:rPr>
        <w:t>https://meet.google.com/vmp-ypwe-oaj</w:t>
      </w:r>
      <w:r w:rsidR="00D9266E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Тематика конференції охоплює етичні та естетичні виміри суспільного </w:t>
      </w:r>
      <w:r w:rsidR="00B8424F">
        <w:rPr>
          <w:rFonts w:ascii="Times New Roman" w:eastAsia="Times New Roman" w:hAnsi="Times New Roman" w:cs="Times New Roman"/>
          <w:sz w:val="28"/>
          <w:lang w:val="uk-UA" w:eastAsia="ru-RU"/>
        </w:rPr>
        <w:t>життя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освітніх, мистецьких, культурних процесів, питання філософії, культурології, дизайну. </w:t>
      </w: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Участь у конференції та публікація тез є безкоштовними. </w:t>
      </w:r>
    </w:p>
    <w:p w:rsidR="00E44242" w:rsidRDefault="00E44242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По завершенню конференції електронн</w:t>
      </w:r>
      <w:r w:rsidR="00E44242">
        <w:rPr>
          <w:rFonts w:ascii="Times New Roman" w:eastAsia="Times New Roman" w:hAnsi="Times New Roman" w:cs="Times New Roman"/>
          <w:sz w:val="28"/>
          <w:lang w:val="uk-UA" w:eastAsia="ru-RU"/>
        </w:rPr>
        <w:t>ий збірник тез доповідей буде доступний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сайті кафедри за посиланням: </w:t>
      </w:r>
    </w:p>
    <w:p w:rsidR="00146EA7" w:rsidRPr="00146EA7" w:rsidRDefault="00803EF7" w:rsidP="00F60B2D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FF"/>
          <w:sz w:val="28"/>
          <w:u w:val="single"/>
          <w:lang w:val="uk-UA" w:eastAsia="ru-RU"/>
        </w:rPr>
      </w:pPr>
      <w:hyperlink r:id="rId5" w:history="1">
        <w:r w:rsidR="00146EA7" w:rsidRPr="00146EA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http://www.npu-etestet.com.ua/category/konferentsiyi/</w:t>
        </w:r>
      </w:hyperlink>
    </w:p>
    <w:p w:rsidR="00146EA7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Довідки з питань участі у конференції:</w:t>
      </w:r>
    </w:p>
    <w:p w:rsidR="00146EA7" w:rsidRPr="00146EA7" w:rsidRDefault="00E44242" w:rsidP="00146EA7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:</w:t>
      </w:r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hyperlink r:id="rId6" w:history="1">
        <w:r w:rsidR="008E7A8D" w:rsidRPr="00755ECB">
          <w:rPr>
            <w:rStyle w:val="a6"/>
            <w:rFonts w:ascii="Times New Roman" w:eastAsia="Times New Roman" w:hAnsi="Times New Roman" w:cs="Times New Roman"/>
            <w:b/>
            <w:sz w:val="28"/>
            <w:lang w:val="uk-UA" w:eastAsia="ru-RU"/>
          </w:rPr>
          <w:t>konf_kee@npu.edu.ua</w:t>
        </w:r>
      </w:hyperlink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</w:p>
    <w:p w:rsidR="00F60B2D" w:rsidRDefault="00F60B2D" w:rsidP="00146EA7">
      <w:pPr>
        <w:tabs>
          <w:tab w:val="left" w:pos="241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Телефон: </w:t>
      </w:r>
      <w:r w:rsidR="00E44242">
        <w:rPr>
          <w:rFonts w:ascii="Times New Roman" w:eastAsia="Times New Roman" w:hAnsi="Times New Roman" w:cs="Times New Roman"/>
          <w:b/>
          <w:sz w:val="28"/>
          <w:lang w:val="uk-UA" w:eastAsia="ru-RU"/>
        </w:rPr>
        <w:t>+38 (044) 482 38 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57, </w:t>
      </w:r>
    </w:p>
    <w:p w:rsidR="00146EA7" w:rsidRPr="00146EA7" w:rsidRDefault="00E44242" w:rsidP="00146EA7">
      <w:pPr>
        <w:tabs>
          <w:tab w:val="left" w:pos="241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+38 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06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831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72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(Коннов Олександр Федорович)</w:t>
      </w:r>
      <w:r w:rsidR="00BC788F">
        <w:rPr>
          <w:rFonts w:ascii="Times New Roman" w:eastAsia="Times New Roman" w:hAnsi="Times New Roman" w:cs="Times New Roman"/>
          <w:b/>
          <w:sz w:val="28"/>
          <w:lang w:val="uk-UA" w:eastAsia="ru-RU"/>
        </w:rPr>
        <w:t>.</w:t>
      </w:r>
    </w:p>
    <w:p w:rsidR="00146EA7" w:rsidRPr="009B79CC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7A8D" w:rsidRDefault="008E7A8D" w:rsidP="001C7633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C7633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ЗАЯВКА НА УЧАСТЬ У КОНФЕРЕНЦІЇ</w:t>
      </w:r>
    </w:p>
    <w:p w:rsidR="00550469" w:rsidRDefault="00550469" w:rsidP="00550469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550469" w:rsidRPr="00146EA7" w:rsidRDefault="00550469" w:rsidP="00550469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Ім’я файлу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із заявкою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: «Заявка-</w:t>
      </w:r>
      <w:r w:rsidRPr="00146EA7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3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_Прізвище учасника».</w:t>
      </w:r>
    </w:p>
    <w:p w:rsidR="00B43A7F" w:rsidRDefault="00B43A7F" w:rsidP="00B43A7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Default="00146EA7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Заявки на участь та тези, оформлені згідно зі зразком та узгоджені із науковим керівником, приймаються до </w:t>
      </w:r>
      <w:r w:rsidR="00DA1BD9">
        <w:rPr>
          <w:rFonts w:ascii="Times New Roman" w:eastAsia="Times New Roman" w:hAnsi="Times New Roman" w:cs="Times New Roman"/>
          <w:b/>
          <w:sz w:val="28"/>
          <w:lang w:val="uk-UA" w:eastAsia="ru-RU"/>
        </w:rPr>
        <w:t>16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 листопада 20</w:t>
      </w:r>
      <w:r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DA1BD9">
        <w:rPr>
          <w:rFonts w:ascii="Times New Roman" w:eastAsia="Times New Roman" w:hAnsi="Times New Roman" w:cs="Times New Roman"/>
          <w:b/>
          <w:sz w:val="28"/>
          <w:lang w:val="uk-UA" w:eastAsia="ru-RU"/>
        </w:rPr>
        <w:t>3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року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електронну адресу:  </w:t>
      </w:r>
      <w:hyperlink r:id="rId7" w:history="1">
        <w:r w:rsidR="008E7A8D" w:rsidRPr="00755ECB">
          <w:rPr>
            <w:rStyle w:val="a6"/>
            <w:rFonts w:ascii="Times New Roman" w:eastAsia="Times New Roman" w:hAnsi="Times New Roman" w:cs="Times New Roman"/>
            <w:b/>
            <w:sz w:val="28"/>
            <w:lang w:val="uk-UA" w:eastAsia="ru-RU"/>
          </w:rPr>
          <w:t>konf_kee@npu.edu.ua</w:t>
        </w:r>
      </w:hyperlink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</w:p>
    <w:p w:rsidR="00550469" w:rsidRDefault="00550469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146EA7" w:rsidRPr="008E7A8D" w:rsidTr="008E7A8D">
        <w:tc>
          <w:tcPr>
            <w:tcW w:w="9345" w:type="dxa"/>
            <w:gridSpan w:val="2"/>
          </w:tcPr>
          <w:p w:rsidR="00146EA7" w:rsidRPr="00146EA7" w:rsidRDefault="00146EA7" w:rsidP="00146EA7">
            <w:pPr>
              <w:suppressAutoHyphens/>
              <w:spacing w:after="0" w:line="276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Заявка на участь</w:t>
            </w:r>
          </w:p>
          <w:p w:rsidR="00146EA7" w:rsidRPr="00146EA7" w:rsidRDefault="008E7A8D" w:rsidP="008E7A8D">
            <w:pPr>
              <w:suppressAutoHyphens/>
              <w:spacing w:after="0" w:line="276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у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it-IT" w:eastAsia="ru-RU"/>
              </w:rPr>
              <w:t>X</w:t>
            </w:r>
            <w:r w:rsidR="00D2724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</w:t>
            </w:r>
            <w:r w:rsidR="00DB6A65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Всеукраїнській науково-практичній конференції</w:t>
            </w:r>
            <w:r w:rsidR="00BD6214" w:rsidRPr="003E6691">
              <w:rPr>
                <w:lang w:val="uk-UA"/>
              </w:rPr>
              <w:t xml:space="preserve"> </w:t>
            </w:r>
            <w:r w:rsidR="00BD6214" w:rsidRPr="00BD6214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студентів, </w:t>
            </w:r>
            <w:r w:rsidRP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аспірантів, молодих науковців та науково-педагогічних працівників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«Етико-естетична традиція у вітчизняній культурі»</w:t>
            </w: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Прізвище, ім’я, по батькові автора тез</w:t>
            </w:r>
            <w:r w:rsid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8E7A8D" w:rsidRPr="008E7A8D">
              <w:rPr>
                <w:rFonts w:ascii="Times New Roman" w:eastAsia="Times New Roman" w:hAnsi="Times New Roman" w:cs="Times New Roman"/>
                <w:color w:val="FF0000"/>
                <w:sz w:val="28"/>
                <w:lang w:val="uk-UA" w:eastAsia="ru-RU"/>
              </w:rPr>
              <w:t>повністю</w:t>
            </w:r>
            <w:r w:rsid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Навчальний заклад, факультет/кафедра, курс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E-</w:t>
            </w:r>
            <w:proofErr w:type="spellStart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mail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, </w:t>
            </w:r>
            <w:proofErr w:type="spellStart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моб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 телефон автора тез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Назва доповіді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0D676F" w:rsidRDefault="00146EA7" w:rsidP="000D676F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Прізви</w:t>
            </w:r>
            <w:r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ще, ініціали, науковий ступінь</w:t>
            </w:r>
            <w:r w:rsid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,</w:t>
            </w:r>
            <w:r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0D676F"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вчене звання керівника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Країна, місто 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</w:tbl>
    <w:p w:rsidR="00146EA7" w:rsidRPr="00146EA7" w:rsidRDefault="00146EA7" w:rsidP="00146EA7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0A3F30">
      <w:pPr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ВИМОГИ ДО ТЕЗ</w:t>
      </w:r>
    </w:p>
    <w:p w:rsidR="00146EA7" w:rsidRPr="00146EA7" w:rsidRDefault="00146EA7" w:rsidP="00146EA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550469" w:rsidRPr="00146EA7" w:rsidRDefault="00550469" w:rsidP="005504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Ім’я файлу з тезами: «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Т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ези-</w:t>
      </w:r>
      <w:r w:rsidRPr="00146EA7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3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_Прізвище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учасника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». </w:t>
      </w:r>
    </w:p>
    <w:p w:rsidR="00E04B59" w:rsidRDefault="00E04B59" w:rsidP="00F543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F54367" w:rsidRPr="00146EA7" w:rsidRDefault="00F54367" w:rsidP="00F543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електронного 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листа </w:t>
      </w:r>
      <w:r w:rsidR="00396436">
        <w:rPr>
          <w:rFonts w:ascii="Times New Roman" w:eastAsia="Times New Roman" w:hAnsi="Times New Roman" w:cs="Times New Roman"/>
          <w:sz w:val="28"/>
          <w:lang w:val="uk-UA" w:eastAsia="ru-RU"/>
        </w:rPr>
        <w:t>із заявкою та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тезами: «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Т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ези-</w:t>
      </w:r>
      <w:r w:rsidRPr="00146EA7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3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_Прізвище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учасника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». </w:t>
      </w:r>
    </w:p>
    <w:p w:rsidR="00F54367" w:rsidRDefault="00F5436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Шрифт: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Times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New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Roman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14; інтервал 1,5; поля: всі по 2 см; 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br/>
        <w:t xml:space="preserve">відступ з абзацу: 1,25; вирівнювання – див. 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Зразок оформлення тез.</w:t>
      </w:r>
    </w:p>
    <w:p w:rsidR="00055B34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Обсяг: до 5 сторінок без нумерації. Список літератури – за алфавітом, пронумерований вручну (</w:t>
      </w:r>
      <w:r w:rsidRPr="00055B34"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  <w:t xml:space="preserve">без використання </w:t>
      </w:r>
      <w:proofErr w:type="spellStart"/>
      <w:r w:rsidRPr="00055B34"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  <w:t>автонумерації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). </w:t>
      </w:r>
    </w:p>
    <w:p w:rsidR="00286A9B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Посилання на літературу – у квадратних дужках з номерами</w:t>
      </w:r>
      <w:r w:rsidR="006A7DF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джерела та сторінки </w:t>
      </w:r>
      <w:r w:rsidR="00C9035B">
        <w:rPr>
          <w:rFonts w:ascii="Times New Roman" w:eastAsia="Times New Roman" w:hAnsi="Times New Roman" w:cs="Times New Roman"/>
          <w:sz w:val="28"/>
          <w:lang w:val="uk-UA" w:eastAsia="ru-RU"/>
        </w:rPr>
        <w:t xml:space="preserve">через кому </w:t>
      </w:r>
      <w:r w:rsidR="006A7DF1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 використанням </w:t>
      </w:r>
      <w:hyperlink r:id="rId8" w:history="1">
        <w:r w:rsidR="006A7DF1" w:rsidRPr="002D5A1F">
          <w:rPr>
            <w:rStyle w:val="a6"/>
            <w:rFonts w:ascii="Times New Roman" w:eastAsia="Times New Roman" w:hAnsi="Times New Roman" w:cs="Times New Roman"/>
            <w:sz w:val="28"/>
            <w:lang w:val="uk-UA" w:eastAsia="ru-RU"/>
          </w:rPr>
          <w:t>нерозривного пробілу</w:t>
        </w:r>
      </w:hyperlink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146EA7" w:rsidRDefault="002D5A1F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Правила оформлення </w:t>
      </w:r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літератури</w:t>
      </w:r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за </w:t>
      </w:r>
      <w:hyperlink r:id="rId9" w:history="1">
        <w:r w:rsidR="00F91847" w:rsidRPr="00F91847">
          <w:rPr>
            <w:rStyle w:val="a6"/>
            <w:rFonts w:ascii="Times New Roman" w:eastAsia="Times New Roman" w:hAnsi="Times New Roman" w:cs="Times New Roman"/>
            <w:sz w:val="28"/>
            <w:lang w:val="uk-UA" w:eastAsia="ru-RU"/>
          </w:rPr>
          <w:t>ДСТУ 8302:2015</w:t>
        </w:r>
      </w:hyperlink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DA1BD9" w:rsidRDefault="00DA1BD9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DA1BD9" w:rsidRPr="00DA1BD9" w:rsidRDefault="00DA1BD9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DA1BD9">
        <w:rPr>
          <w:rFonts w:ascii="Times New Roman" w:eastAsia="Times New Roman" w:hAnsi="Times New Roman" w:cs="Times New Roman"/>
          <w:b/>
          <w:sz w:val="28"/>
          <w:lang w:val="uk-UA" w:eastAsia="ru-RU"/>
        </w:rPr>
        <w:t>Вимога не використовувати російськомовні джерела</w:t>
      </w:r>
      <w:r w:rsidR="004F77F9">
        <w:rPr>
          <w:rFonts w:ascii="Times New Roman" w:eastAsia="Times New Roman" w:hAnsi="Times New Roman" w:cs="Times New Roman"/>
          <w:b/>
          <w:sz w:val="28"/>
          <w:lang w:val="uk-UA" w:eastAsia="ru-RU"/>
        </w:rPr>
        <w:t>,</w:t>
      </w:r>
      <w:r w:rsidRPr="00DA1BD9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видання РФ</w:t>
      </w:r>
      <w:r w:rsidR="004F77F9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та Республіки Б</w:t>
      </w:r>
      <w:r w:rsidR="00BF72F3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="004F77F9">
        <w:rPr>
          <w:rFonts w:ascii="Times New Roman" w:eastAsia="Times New Roman" w:hAnsi="Times New Roman" w:cs="Times New Roman"/>
          <w:b/>
          <w:sz w:val="28"/>
          <w:lang w:val="uk-UA" w:eastAsia="ru-RU"/>
        </w:rPr>
        <w:t>л</w:t>
      </w:r>
      <w:r w:rsidR="00BF72F3">
        <w:rPr>
          <w:rFonts w:ascii="Times New Roman" w:eastAsia="Times New Roman" w:hAnsi="Times New Roman" w:cs="Times New Roman"/>
          <w:b/>
          <w:sz w:val="28"/>
          <w:lang w:val="uk-UA" w:eastAsia="ru-RU"/>
        </w:rPr>
        <w:t>о</w:t>
      </w:r>
      <w:r w:rsidR="004F77F9">
        <w:rPr>
          <w:rFonts w:ascii="Times New Roman" w:eastAsia="Times New Roman" w:hAnsi="Times New Roman" w:cs="Times New Roman"/>
          <w:b/>
          <w:sz w:val="28"/>
          <w:lang w:val="uk-UA" w:eastAsia="ru-RU"/>
        </w:rPr>
        <w:t>русь</w:t>
      </w:r>
      <w:r w:rsidRPr="00DA1BD9">
        <w:rPr>
          <w:rFonts w:ascii="Times New Roman" w:eastAsia="Times New Roman" w:hAnsi="Times New Roman" w:cs="Times New Roman"/>
          <w:b/>
          <w:sz w:val="28"/>
          <w:lang w:val="uk-UA" w:eastAsia="ru-RU"/>
        </w:rPr>
        <w:t>.</w:t>
      </w:r>
    </w:p>
    <w:p w:rsidR="00F60B2D" w:rsidRDefault="00F60B2D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511A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Зразок оформлення тез:</w:t>
      </w:r>
    </w:p>
    <w:tbl>
      <w:tblPr>
        <w:tblpPr w:leftFromText="180" w:rightFromText="180" w:vertAnchor="text" w:horzAnchor="margin" w:tblpX="-10" w:tblpY="528"/>
        <w:tblW w:w="92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46EA7" w:rsidRPr="005D153E" w:rsidTr="001C61E7">
        <w:trPr>
          <w:trHeight w:val="7085"/>
        </w:trPr>
        <w:tc>
          <w:tcPr>
            <w:tcW w:w="9213" w:type="dxa"/>
          </w:tcPr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Факультет природничо-географічної освіти та екології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(вирівнювання по центру)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Дауді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А.</w:t>
            </w:r>
            <w:r w:rsidR="006A7DF1"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 xml:space="preserve">М. </w:t>
            </w: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(праворуч)</w:t>
            </w:r>
          </w:p>
          <w:p w:rsidR="00146EA7" w:rsidRPr="00146EA7" w:rsidRDefault="006A7DF1" w:rsidP="001C61E7">
            <w:pPr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Науковий керівник:</w:t>
            </w:r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доц., к.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філос</w:t>
            </w:r>
            <w:proofErr w:type="spellEnd"/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н. </w:t>
            </w:r>
            <w:r w:rsidR="00550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Савранська 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Н. О.</w:t>
            </w:r>
            <w:r w:rsidR="00146EA7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(праворуч)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МОРАЛЬНИЙ ВИБІР ЯК ПРОБЛЕМА НЕЙРОЕТИКИ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(по центру)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</w:t>
            </w:r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55B34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[1, с.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24]. 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Текст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[2, </w:t>
            </w:r>
            <w:r w:rsidR="00055B34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0A7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]. Текст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[3].  Текст текст текст текст   текст текст текст те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кст  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</w:t>
            </w:r>
            <w:r w:rsidR="002D5A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1; 2; 3; </w:t>
            </w:r>
            <w:r w:rsidR="00055B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].                                                                              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(по ширині)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Література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(по центру)</w:t>
            </w:r>
          </w:p>
          <w:p w:rsidR="00146EA7" w:rsidRPr="00146EA7" w:rsidRDefault="006A7DF1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 Андрос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Є. Відділ філософської антропології: філософське знання як форма сам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овизначення людини у світі // Філософська думка. 2016. № 6. С.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20–26.</w:t>
            </w:r>
          </w:p>
          <w:p w:rsidR="00146EA7" w:rsidRPr="00146EA7" w:rsidRDefault="006A7DF1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2. Малахо</w:t>
            </w:r>
            <w:r w:rsidR="00F9184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 В. А. Етика: курс лекцій. 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Острог</w:t>
            </w:r>
            <w:r w:rsidR="00BE453E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: Видавництво Національного університе</w:t>
            </w:r>
            <w:r w:rsidR="00F9184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ту «Острозька академія», 2014.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214 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с.</w:t>
            </w:r>
          </w:p>
          <w:p w:rsidR="00146EA7" w:rsidRPr="00146EA7" w:rsidRDefault="001C61E7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3. 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Мартинюк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В. Морально-етичні норми спілкування в мережевих комунікаціях </w:t>
            </w:r>
            <w:r w:rsidR="00BE453E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// Філософія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2010.</w:t>
            </w:r>
            <w:r w:rsidR="00550204">
              <w:t xml:space="preserve"> </w:t>
            </w:r>
            <w:r w:rsidR="00550204" w:rsidRP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URL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 : </w:t>
            </w:r>
            <w:hyperlink r:id="rId10" w:history="1">
              <w:r w:rsidR="008958B5" w:rsidRPr="00CD0EA1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http://www.nauka.com/15_APSN_2010/Philosophia/67238.doc.htm</w:t>
              </w:r>
            </w:hyperlink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550204" w:rsidRP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(дата звернення: 26.09.2017)</w:t>
            </w:r>
            <w:r w:rsidR="00803EF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  <w:bookmarkStart w:id="0" w:name="_GoBack"/>
            <w:bookmarkEnd w:id="0"/>
          </w:p>
          <w:p w:rsidR="00146EA7" w:rsidRPr="00146EA7" w:rsidRDefault="00BE453E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4. </w:t>
            </w:r>
            <w:proofErr w:type="spellStart"/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Аболіна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Т. 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Г.,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Нападиста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В. Г., </w:t>
            </w:r>
            <w:proofErr w:type="spellStart"/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Рихліцька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 О. Д.</w:t>
            </w:r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та ін.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Прикладна етик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а: навчальний посібник. Київ : Центр учбової літератури, 2012. 392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с.                                                </w:t>
            </w:r>
          </w:p>
          <w:p w:rsid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  <w:t>(по ширині)</w:t>
            </w:r>
          </w:p>
          <w:p w:rsidR="001C61E7" w:rsidRDefault="001C61E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C61E7" w:rsidRDefault="000D676F" w:rsidP="000D676F">
            <w:pPr>
              <w:spacing w:after="0" w:line="276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0D676F">
              <w:rPr>
                <w:rFonts w:ascii="Times New Roman" w:eastAsia="Batang" w:hAnsi="Times New Roman" w:cs="Times New Roman"/>
                <w:b/>
                <w:outline/>
                <w:color w:val="FF0000"/>
                <w:sz w:val="52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!</w:t>
            </w:r>
            <w:r w:rsidRPr="000D676F">
              <w:rPr>
                <w:rFonts w:ascii="Times New Roman" w:eastAsia="Batang" w:hAnsi="Times New Roman" w:cs="Times New Roman"/>
                <w:b/>
                <w:outline/>
                <w:color w:val="ED7D31" w:themeColor="accent2"/>
                <w:sz w:val="28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outline/>
                <w:color w:val="ED7D31" w:themeColor="accent2"/>
                <w:sz w:val="28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Використовуйте </w:t>
            </w:r>
            <w:hyperlink r:id="rId11" w:history="1">
              <w:r w:rsidR="001C61E7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lang w:val="uk-UA" w:eastAsia="ru-RU"/>
                </w:rPr>
                <w:t>нерозривний</w:t>
              </w:r>
              <w:r w:rsidR="001C61E7" w:rsidRPr="001C61E7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lang w:val="uk-UA" w:eastAsia="ru-RU"/>
                </w:rPr>
                <w:t xml:space="preserve"> пробіл</w:t>
              </w:r>
            </w:hyperlink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(частіше за все 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роботі у документі 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Word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D1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– це </w:t>
            </w:r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комбінація клавіш </w:t>
            </w:r>
            <w:r w:rsidR="005D153E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CTRL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+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SHIFT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+</w:t>
            </w:r>
            <w:r w:rsidR="005D153E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пробіл</w:t>
            </w:r>
            <w:r w:rsidR="001C61E7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5D153E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0D676F" w:rsidRDefault="000D676F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прізвище ініціали: </w:t>
            </w:r>
            <w:r w:rsidRPr="005D1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Т.°Г</w:t>
            </w:r>
            <w:r w:rsidRPr="005D153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Шевченко</w:t>
            </w:r>
            <w:proofErr w:type="spellEnd"/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D153E"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ru-RU"/>
              </w:rPr>
              <w:t>в тексті та квадратних дужках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ru-RU"/>
              </w:rPr>
              <w:t>:</w:t>
            </w:r>
            <w:r w:rsidRP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текст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[1,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с.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24]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оформленні літератури: 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Андрос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Є. Відділ філософської антропології: філософське знання як форма самовизначення людини у світі // Філософська думка. 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2016. №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6. С.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20–26.</w:t>
            </w:r>
          </w:p>
          <w:p w:rsidR="00F820F7" w:rsidRPr="005D153E" w:rsidRDefault="00F820F7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скороченнях: </w:t>
            </w:r>
            <w:r w:rsidRP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1981</w:t>
            </w:r>
            <w:r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р.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м.</w:t>
            </w:r>
            <w:r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Київ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</w:p>
          <w:p w:rsidR="005D153E" w:rsidRPr="001C61E7" w:rsidRDefault="005D153E" w:rsidP="005D153E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033D5" w:rsidRPr="00146EA7" w:rsidRDefault="00F033D5" w:rsidP="003F50EF">
      <w:pPr>
        <w:suppressAutoHyphens/>
        <w:spacing w:after="0" w:line="276" w:lineRule="auto"/>
        <w:ind w:firstLine="567"/>
        <w:contextualSpacing/>
        <w:jc w:val="center"/>
        <w:rPr>
          <w:lang w:val="uk-UA"/>
        </w:rPr>
      </w:pPr>
    </w:p>
    <w:sectPr w:rsidR="00F033D5" w:rsidRPr="0014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55B34"/>
    <w:rsid w:val="000A3F30"/>
    <w:rsid w:val="000A7176"/>
    <w:rsid w:val="000D676F"/>
    <w:rsid w:val="000E0198"/>
    <w:rsid w:val="000F5383"/>
    <w:rsid w:val="00146EA7"/>
    <w:rsid w:val="001B776D"/>
    <w:rsid w:val="001C61E7"/>
    <w:rsid w:val="001C7633"/>
    <w:rsid w:val="00235ECA"/>
    <w:rsid w:val="002833C3"/>
    <w:rsid w:val="00286A9B"/>
    <w:rsid w:val="002A1680"/>
    <w:rsid w:val="002A60E4"/>
    <w:rsid w:val="002C22E6"/>
    <w:rsid w:val="002D5A1F"/>
    <w:rsid w:val="003740EE"/>
    <w:rsid w:val="003764F1"/>
    <w:rsid w:val="00393AA8"/>
    <w:rsid w:val="00396436"/>
    <w:rsid w:val="003B1818"/>
    <w:rsid w:val="003E130D"/>
    <w:rsid w:val="003E6691"/>
    <w:rsid w:val="003F50EF"/>
    <w:rsid w:val="004A7448"/>
    <w:rsid w:val="004F5A44"/>
    <w:rsid w:val="004F77F9"/>
    <w:rsid w:val="00502607"/>
    <w:rsid w:val="00511A2A"/>
    <w:rsid w:val="00532E4B"/>
    <w:rsid w:val="00550204"/>
    <w:rsid w:val="00550469"/>
    <w:rsid w:val="00554F02"/>
    <w:rsid w:val="005721E5"/>
    <w:rsid w:val="005D153E"/>
    <w:rsid w:val="0060513A"/>
    <w:rsid w:val="006419C8"/>
    <w:rsid w:val="00643EDE"/>
    <w:rsid w:val="006702A5"/>
    <w:rsid w:val="006A7DF1"/>
    <w:rsid w:val="006E3847"/>
    <w:rsid w:val="007A7799"/>
    <w:rsid w:val="00803EF7"/>
    <w:rsid w:val="008958B5"/>
    <w:rsid w:val="008E7A8D"/>
    <w:rsid w:val="009461E5"/>
    <w:rsid w:val="009509BA"/>
    <w:rsid w:val="009542DC"/>
    <w:rsid w:val="009B79CC"/>
    <w:rsid w:val="009C179C"/>
    <w:rsid w:val="009D37B8"/>
    <w:rsid w:val="00B43A7F"/>
    <w:rsid w:val="00B63E40"/>
    <w:rsid w:val="00B8424F"/>
    <w:rsid w:val="00BA6A36"/>
    <w:rsid w:val="00BC788F"/>
    <w:rsid w:val="00BD6214"/>
    <w:rsid w:val="00BE453E"/>
    <w:rsid w:val="00BF72F3"/>
    <w:rsid w:val="00C2242D"/>
    <w:rsid w:val="00C9035B"/>
    <w:rsid w:val="00C91D95"/>
    <w:rsid w:val="00C953A3"/>
    <w:rsid w:val="00D2724C"/>
    <w:rsid w:val="00D32242"/>
    <w:rsid w:val="00D35FB5"/>
    <w:rsid w:val="00D70D82"/>
    <w:rsid w:val="00D86EB1"/>
    <w:rsid w:val="00D9266E"/>
    <w:rsid w:val="00DA1BD9"/>
    <w:rsid w:val="00DB6932"/>
    <w:rsid w:val="00DB6A65"/>
    <w:rsid w:val="00E04B59"/>
    <w:rsid w:val="00E44242"/>
    <w:rsid w:val="00E4581F"/>
    <w:rsid w:val="00F033D5"/>
    <w:rsid w:val="00F54367"/>
    <w:rsid w:val="00F55602"/>
    <w:rsid w:val="00F60B2D"/>
    <w:rsid w:val="00F820F7"/>
    <w:rsid w:val="00F91847"/>
    <w:rsid w:val="00F935B7"/>
    <w:rsid w:val="00FD3644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F65B"/>
  <w15:chartTrackingRefBased/>
  <w15:docId w15:val="{47ABC4F0-FF4E-4A62-8EF5-EBFE3BB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FB5"/>
    <w:rPr>
      <w:b/>
      <w:bCs/>
    </w:rPr>
  </w:style>
  <w:style w:type="paragraph" w:styleId="a5">
    <w:name w:val="No Spacing"/>
    <w:uiPriority w:val="1"/>
    <w:qFormat/>
    <w:rsid w:val="009B79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E7A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83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1%80%D0%BE%D0%B7%D1%80%D0%B8%D0%B2%D0%BD%D0%B8%D0%B9_%D0%BF%D1%80%D0%BE%D0%B1%D1%96%D0%B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nf_kee@npu.edu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_kee@npu.edu.ua" TargetMode="External"/><Relationship Id="rId11" Type="http://schemas.openxmlformats.org/officeDocument/2006/relationships/hyperlink" Target="https://uk.wikipedia.org/wiki/%D0%9D%D0%B5%D1%80%D0%BE%D0%B7%D1%80%D0%B8%D0%B2%D0%BD%D0%B8%D0%B9_%D0%BF%D1%80%D0%BE%D0%B1%D1%96%D0%BB" TargetMode="External"/><Relationship Id="rId5" Type="http://schemas.openxmlformats.org/officeDocument/2006/relationships/hyperlink" Target="http://www.npu-etestet.com.ua/category/konferentsiyi/" TargetMode="External"/><Relationship Id="rId10" Type="http://schemas.openxmlformats.org/officeDocument/2006/relationships/hyperlink" Target="http://www.nauka.com/15_APSN_2010/Philosophia/67238.doc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-library.univer.kharkov.ua/pages/bibliography/style/dstu_8302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2023-10-13T14:43:00Z</dcterms:created>
  <dcterms:modified xsi:type="dcterms:W3CDTF">2023-10-27T14:00:00Z</dcterms:modified>
</cp:coreProperties>
</file>